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6A8B" w:rsidRDefault="00C01752">
      <w:pPr>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Email Archives: Building Capacity and Community:</w:t>
      </w:r>
    </w:p>
    <w:p w14:paraId="00000002" w14:textId="77777777" w:rsidR="00A86A8B" w:rsidRDefault="00C01752">
      <w:pPr>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 xml:space="preserve">Detailed Instructions for Proposal Submission </w:t>
      </w:r>
    </w:p>
    <w:p w14:paraId="00000003" w14:textId="344C93AB" w:rsidR="00A86A8B" w:rsidRDefault="00C01752">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Please upload a Word document of no more than 12 pages single-spaced, in 12-point font, that explains the proposed activities of, and rationale for the project, using the following categories as an outline.  (A template is supplied on the project website f</w:t>
      </w:r>
      <w:r>
        <w:rPr>
          <w:rFonts w:ascii="Helvetica Neue" w:eastAsia="Helvetica Neue" w:hAnsi="Helvetica Neue" w:cs="Helvetica Neue"/>
          <w:sz w:val="24"/>
          <w:szCs w:val="24"/>
        </w:rPr>
        <w:t xml:space="preserve">or this purpose.)  </w:t>
      </w:r>
      <w:r w:rsidR="004754A5">
        <w:rPr>
          <w:rFonts w:ascii="Helvetica Neue" w:eastAsia="Helvetica Neue" w:hAnsi="Helvetica Neue" w:cs="Helvetica Neue"/>
          <w:sz w:val="24"/>
          <w:szCs w:val="24"/>
        </w:rPr>
        <w:t xml:space="preserve"> </w:t>
      </w:r>
    </w:p>
    <w:p w14:paraId="00000004" w14:textId="77777777" w:rsidR="00A86A8B" w:rsidRDefault="00C01752">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While the substance and form of narratives will vary based on the proposed project, all narratives should provide the following information: </w:t>
      </w:r>
    </w:p>
    <w:p w14:paraId="00000005" w14:textId="77777777" w:rsidR="00A86A8B" w:rsidRDefault="00C01752">
      <w:pPr>
        <w:rPr>
          <w:rFonts w:ascii="Helvetica Neue" w:eastAsia="Helvetica Neue" w:hAnsi="Helvetica Neue" w:cs="Helvetica Neue"/>
          <w:sz w:val="24"/>
          <w:szCs w:val="24"/>
        </w:rPr>
      </w:pPr>
      <w:r>
        <w:rPr>
          <w:rFonts w:ascii="Helvetica Neue" w:eastAsia="Helvetica Neue" w:hAnsi="Helvetica Neue" w:cs="Helvetica Neue"/>
          <w:b/>
          <w:sz w:val="24"/>
          <w:szCs w:val="24"/>
        </w:rPr>
        <w:t>Proposed Activities and Rationale</w:t>
      </w:r>
    </w:p>
    <w:p w14:paraId="00000006" w14:textId="77777777" w:rsidR="00A86A8B" w:rsidRDefault="00C01752">
      <w:pPr>
        <w:spacing w:after="200" w:line="276"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State the reason for the project, including an explanation o</w:t>
      </w:r>
      <w:r>
        <w:rPr>
          <w:rFonts w:ascii="Helvetica Neue" w:eastAsia="Helvetica Neue" w:hAnsi="Helvetica Neue" w:cs="Helvetica Neue"/>
          <w:sz w:val="24"/>
          <w:szCs w:val="24"/>
        </w:rPr>
        <w:t xml:space="preserve">f why it is important to the organization, its constituencies, and the field in which it operates, and the extent to which such activities are being addressed by other organizations in the field. </w:t>
      </w:r>
    </w:p>
    <w:p w14:paraId="00000007" w14:textId="77777777" w:rsidR="00A86A8B" w:rsidRDefault="00C01752">
      <w:pPr>
        <w:rPr>
          <w:rFonts w:ascii="Helvetica Neue" w:eastAsia="Helvetica Neue" w:hAnsi="Helvetica Neue" w:cs="Helvetica Neue"/>
          <w:sz w:val="24"/>
          <w:szCs w:val="24"/>
        </w:rPr>
      </w:pPr>
      <w:r>
        <w:rPr>
          <w:rFonts w:ascii="Helvetica Neue" w:eastAsia="Helvetica Neue" w:hAnsi="Helvetica Neue" w:cs="Helvetica Neue"/>
          <w:b/>
          <w:sz w:val="24"/>
          <w:szCs w:val="24"/>
        </w:rPr>
        <w:t>Work Plan and Schedule</w:t>
      </w:r>
    </w:p>
    <w:p w14:paraId="00000008" w14:textId="77777777" w:rsidR="00A86A8B" w:rsidRDefault="00C01752">
      <w:pPr>
        <w:spacing w:after="200" w:line="276"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Provide a schedule describing the ma</w:t>
      </w:r>
      <w:r>
        <w:rPr>
          <w:rFonts w:ascii="Helvetica Neue" w:eastAsia="Helvetica Neue" w:hAnsi="Helvetica Neue" w:cs="Helvetica Neue"/>
          <w:sz w:val="24"/>
          <w:szCs w:val="24"/>
        </w:rPr>
        <w:t xml:space="preserve">jor activities to be carried out and the division of responsibilities for the different components of the project. </w:t>
      </w:r>
    </w:p>
    <w:p w14:paraId="00000009" w14:textId="77777777" w:rsidR="00A86A8B" w:rsidRDefault="00C01752">
      <w:pPr>
        <w:spacing w:after="200" w:line="276"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Summary Statement of Work and Project Deliverables</w:t>
      </w:r>
    </w:p>
    <w:p w14:paraId="0000000A" w14:textId="77777777" w:rsidR="00A86A8B" w:rsidRDefault="00C01752">
      <w:pPr>
        <w:spacing w:after="200" w:line="276"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The work plan and schedule should be concise and include the following deliverables. Idea</w:t>
      </w:r>
      <w:r>
        <w:rPr>
          <w:rFonts w:ascii="Helvetica Neue" w:eastAsia="Helvetica Neue" w:hAnsi="Helvetica Neue" w:cs="Helvetica Neue"/>
          <w:sz w:val="24"/>
          <w:szCs w:val="24"/>
        </w:rPr>
        <w:t xml:space="preserve">lly, they would be provided in a table, and with proposed dates of delivery added.  Sample deliverables: </w:t>
      </w:r>
    </w:p>
    <w:p w14:paraId="0000000B" w14:textId="77777777" w:rsidR="00A86A8B" w:rsidRDefault="00C01752">
      <w:pPr>
        <w:numPr>
          <w:ilvl w:val="0"/>
          <w:numId w:val="1"/>
        </w:num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Submission of invoices on a quarterly basis (or less often, if desired)</w:t>
      </w:r>
    </w:p>
    <w:p w14:paraId="0000000C" w14:textId="77777777" w:rsidR="00A86A8B" w:rsidRDefault="00C01752">
      <w:pPr>
        <w:numPr>
          <w:ilvl w:val="0"/>
          <w:numId w:val="1"/>
        </w:num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Submission of semi-annual budget and narrative reports </w:t>
      </w:r>
    </w:p>
    <w:p w14:paraId="0000000D" w14:textId="77777777" w:rsidR="00A86A8B" w:rsidRDefault="00C01752">
      <w:pPr>
        <w:numPr>
          <w:ilvl w:val="0"/>
          <w:numId w:val="1"/>
        </w:num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Development of project</w:t>
      </w:r>
      <w:r>
        <w:rPr>
          <w:rFonts w:ascii="Helvetica Neue" w:eastAsia="Helvetica Neue" w:hAnsi="Helvetica Neue" w:cs="Helvetica Neue"/>
          <w:sz w:val="24"/>
          <w:szCs w:val="24"/>
        </w:rPr>
        <w:t xml:space="preserve"> website </w:t>
      </w:r>
    </w:p>
    <w:p w14:paraId="0000000E" w14:textId="77777777" w:rsidR="00A86A8B" w:rsidRDefault="00C01752">
      <w:pPr>
        <w:numPr>
          <w:ilvl w:val="0"/>
          <w:numId w:val="1"/>
        </w:num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release of any documentation</w:t>
      </w:r>
    </w:p>
    <w:p w14:paraId="0000000F" w14:textId="77777777" w:rsidR="00A86A8B" w:rsidRDefault="00C01752">
      <w:pPr>
        <w:numPr>
          <w:ilvl w:val="0"/>
          <w:numId w:val="1"/>
        </w:num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Report of stakeholder meetings </w:t>
      </w:r>
    </w:p>
    <w:p w14:paraId="00000010" w14:textId="77777777" w:rsidR="00A86A8B" w:rsidRDefault="00C01752">
      <w:pPr>
        <w:numPr>
          <w:ilvl w:val="0"/>
          <w:numId w:val="1"/>
        </w:num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Production release of software (preferably through the Open Preservation Foundation)</w:t>
      </w:r>
    </w:p>
    <w:p w14:paraId="00000011" w14:textId="77777777" w:rsidR="00A86A8B" w:rsidRDefault="00C01752">
      <w:pPr>
        <w:numPr>
          <w:ilvl w:val="0"/>
          <w:numId w:val="1"/>
        </w:num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Public release of documentation and outreach/training materials </w:t>
      </w:r>
    </w:p>
    <w:p w14:paraId="00000012" w14:textId="77777777" w:rsidR="00A86A8B" w:rsidRDefault="00C01752">
      <w:pPr>
        <w:rPr>
          <w:rFonts w:ascii="Helvetica Neue" w:eastAsia="Helvetica Neue" w:hAnsi="Helvetica Neue" w:cs="Helvetica Neue"/>
          <w:sz w:val="24"/>
          <w:szCs w:val="24"/>
        </w:rPr>
      </w:pPr>
      <w:r>
        <w:rPr>
          <w:rFonts w:ascii="Helvetica Neue" w:eastAsia="Helvetica Neue" w:hAnsi="Helvetica Neue" w:cs="Helvetica Neue"/>
          <w:b/>
          <w:sz w:val="24"/>
          <w:szCs w:val="24"/>
        </w:rPr>
        <w:t>Outcomes and Dissemination</w:t>
      </w:r>
    </w:p>
    <w:p w14:paraId="00000013" w14:textId="77777777" w:rsidR="00A86A8B" w:rsidRDefault="00C01752">
      <w:pPr>
        <w:spacing w:after="200" w:line="276"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w:t>
      </w:r>
      <w:r>
        <w:rPr>
          <w:rFonts w:ascii="Helvetica Neue" w:eastAsia="Helvetica Neue" w:hAnsi="Helvetica Neue" w:cs="Helvetica Neue"/>
          <w:sz w:val="24"/>
          <w:szCs w:val="24"/>
        </w:rPr>
        <w:t xml:space="preserve"> description of expected outcomes and benefits of the project with a description of the criteria to be used to assess the progress and success of the project. </w:t>
      </w:r>
    </w:p>
    <w:p w14:paraId="00000014" w14:textId="77777777" w:rsidR="00A86A8B" w:rsidRDefault="00C01752">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Sustainably </w:t>
      </w:r>
    </w:p>
    <w:p w14:paraId="00000015" w14:textId="77777777" w:rsidR="00A86A8B" w:rsidRDefault="00C01752">
      <w:pPr>
        <w:spacing w:after="200" w:line="276" w:lineRule="auto"/>
        <w:ind w:left="720"/>
        <w:rPr>
          <w:rFonts w:ascii="Helvetica Neue" w:eastAsia="Helvetica Neue" w:hAnsi="Helvetica Neue" w:cs="Helvetica Neue"/>
          <w:b/>
          <w:sz w:val="24"/>
          <w:szCs w:val="24"/>
        </w:rPr>
      </w:pPr>
      <w:r>
        <w:rPr>
          <w:rFonts w:ascii="Helvetica Neue" w:eastAsia="Helvetica Neue" w:hAnsi="Helvetica Neue" w:cs="Helvetica Neue"/>
          <w:sz w:val="24"/>
          <w:szCs w:val="24"/>
        </w:rPr>
        <w:t>Provide an account of how the organization will ensure the longer-term sustainabili</w:t>
      </w:r>
      <w:r>
        <w:rPr>
          <w:rFonts w:ascii="Helvetica Neue" w:eastAsia="Helvetica Neue" w:hAnsi="Helvetica Neue" w:cs="Helvetica Neue"/>
          <w:sz w:val="24"/>
          <w:szCs w:val="24"/>
        </w:rPr>
        <w:t xml:space="preserve">ty of project results and/or institutional changes supported by funding. </w:t>
      </w:r>
    </w:p>
    <w:p w14:paraId="00000016" w14:textId="77777777" w:rsidR="00A86A8B" w:rsidRDefault="00C01752">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Budget Narrative </w:t>
      </w:r>
    </w:p>
    <w:p w14:paraId="00000017" w14:textId="77777777" w:rsidR="00A86A8B" w:rsidRDefault="00C01752">
      <w:pPr>
        <w:spacing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budget narrative should describe and justify the cost assumptions for each expenditure category. It should not introduce new features of the project beyond what</w:t>
      </w:r>
      <w:r>
        <w:rPr>
          <w:rFonts w:ascii="Helvetica Neue" w:eastAsia="Helvetica Neue" w:hAnsi="Helvetica Neue" w:cs="Helvetica Neue"/>
          <w:sz w:val="24"/>
          <w:szCs w:val="24"/>
        </w:rPr>
        <w:t xml:space="preserve"> is presented in the Proposal Narrative section. It is also possible to add up to three custom categories. If it is necessary to provide more detailed cost assumptions and breakdowns, please include a table.  Please also describe contingency plans if the f</w:t>
      </w:r>
      <w:r>
        <w:rPr>
          <w:rFonts w:ascii="Helvetica Neue" w:eastAsia="Helvetica Neue" w:hAnsi="Helvetica Neue" w:cs="Helvetica Neue"/>
          <w:sz w:val="24"/>
          <w:szCs w:val="24"/>
        </w:rPr>
        <w:t xml:space="preserve">ull project funding does not become available. </w:t>
      </w:r>
    </w:p>
    <w:p w14:paraId="00000018" w14:textId="77777777" w:rsidR="00A86A8B" w:rsidRDefault="00C01752">
      <w:pPr>
        <w:spacing w:before="200" w:after="0" w:line="360" w:lineRule="auto"/>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Expenditure Categories to consider include: </w:t>
      </w:r>
    </w:p>
    <w:p w14:paraId="00000019"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Salaries and Wages – Fellowships and Residencies</w:t>
      </w:r>
      <w:r>
        <w:rPr>
          <w:rFonts w:ascii="Helvetica Neue" w:eastAsia="Helvetica Neue" w:hAnsi="Helvetica Neue" w:cs="Helvetica Neue"/>
          <w:sz w:val="24"/>
          <w:szCs w:val="24"/>
        </w:rPr>
        <w:t>: Total salaries, excluding benefits, for all fellowships, residencies, and scholarships. The budget narrative should list the base salary or stipend amount for each fellow or resident, the number of people in each position, and, if applicable, the FTE per</w:t>
      </w:r>
      <w:r>
        <w:rPr>
          <w:rFonts w:ascii="Helvetica Neue" w:eastAsia="Helvetica Neue" w:hAnsi="Helvetica Neue" w:cs="Helvetica Neue"/>
          <w:sz w:val="24"/>
          <w:szCs w:val="24"/>
        </w:rPr>
        <w:t xml:space="preserve">centage allocation. </w:t>
      </w:r>
    </w:p>
    <w:p w14:paraId="0000001A"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Salaries and Wages – Program</w:t>
      </w:r>
      <w:r>
        <w:rPr>
          <w:rFonts w:ascii="Helvetica Neue" w:eastAsia="Helvetica Neue" w:hAnsi="Helvetica Neue" w:cs="Helvetica Neue"/>
          <w:sz w:val="24"/>
          <w:szCs w:val="24"/>
        </w:rPr>
        <w:t>: Total salaries, excluding benefits, for all programmatic employees, which may include salaries, stipends and/or course releases for the principal investigator, project director, artistic staff, and/or facu</w:t>
      </w:r>
      <w:r>
        <w:rPr>
          <w:rFonts w:ascii="Helvetica Neue" w:eastAsia="Helvetica Neue" w:hAnsi="Helvetica Neue" w:cs="Helvetica Neue"/>
          <w:sz w:val="24"/>
          <w:szCs w:val="24"/>
        </w:rPr>
        <w:t xml:space="preserve">lty. The budget narrative should list the base salary, the stipend and/or course release amount for each position, the number of people in each position, and, if applicable, the FTE percentage allocation. </w:t>
      </w:r>
    </w:p>
    <w:p w14:paraId="0000001B"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Salaries and Wages – Administrative</w:t>
      </w:r>
      <w:r>
        <w:rPr>
          <w:rFonts w:ascii="Helvetica Neue" w:eastAsia="Helvetica Neue" w:hAnsi="Helvetica Neue" w:cs="Helvetica Neue"/>
          <w:sz w:val="24"/>
          <w:szCs w:val="24"/>
        </w:rPr>
        <w:t>: Total salarie</w:t>
      </w:r>
      <w:r>
        <w:rPr>
          <w:rFonts w:ascii="Helvetica Neue" w:eastAsia="Helvetica Neue" w:hAnsi="Helvetica Neue" w:cs="Helvetica Neue"/>
          <w:sz w:val="24"/>
          <w:szCs w:val="24"/>
        </w:rPr>
        <w:t xml:space="preserve">s, excluding benefits, for all administrative employees involved in the grant-funded project or activities, which may include salaries for executive, finance, communications, and/or clerical staff. The budget narrative should list the base salary for each </w:t>
      </w:r>
      <w:r>
        <w:rPr>
          <w:rFonts w:ascii="Helvetica Neue" w:eastAsia="Helvetica Neue" w:hAnsi="Helvetica Neue" w:cs="Helvetica Neue"/>
          <w:sz w:val="24"/>
          <w:szCs w:val="24"/>
        </w:rPr>
        <w:t xml:space="preserve">position, the number of people in each position, and, if applicable, the FTE percentage allocation. </w:t>
      </w:r>
    </w:p>
    <w:p w14:paraId="0000001C"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Salaries and Wages – Other</w:t>
      </w:r>
      <w:r>
        <w:rPr>
          <w:rFonts w:ascii="Helvetica Neue" w:eastAsia="Helvetica Neue" w:hAnsi="Helvetica Neue" w:cs="Helvetica Neue"/>
          <w:sz w:val="24"/>
          <w:szCs w:val="24"/>
        </w:rPr>
        <w:t>: Total salaries, excluding benefits, for any other staff not included in the above salary categories. The budget narrative shoul</w:t>
      </w:r>
      <w:r>
        <w:rPr>
          <w:rFonts w:ascii="Helvetica Neue" w:eastAsia="Helvetica Neue" w:hAnsi="Helvetica Neue" w:cs="Helvetica Neue"/>
          <w:sz w:val="24"/>
          <w:szCs w:val="24"/>
        </w:rPr>
        <w:t xml:space="preserve">d list the base </w:t>
      </w:r>
      <w:r>
        <w:rPr>
          <w:rFonts w:ascii="Helvetica Neue" w:eastAsia="Helvetica Neue" w:hAnsi="Helvetica Neue" w:cs="Helvetica Neue"/>
          <w:sz w:val="24"/>
          <w:szCs w:val="24"/>
        </w:rPr>
        <w:lastRenderedPageBreak/>
        <w:t>salary for each position, the number of people in each position, and, if applicable, the FTE percentage allocation. Benefits: Total benefit costs related to personnel involved with the proposed grant activities, including pension contributi</w:t>
      </w:r>
      <w:r>
        <w:rPr>
          <w:rFonts w:ascii="Helvetica Neue" w:eastAsia="Helvetica Neue" w:hAnsi="Helvetica Neue" w:cs="Helvetica Neue"/>
          <w:sz w:val="24"/>
          <w:szCs w:val="24"/>
        </w:rPr>
        <w:t xml:space="preserve">ons, health insurance, and any other benefits. The budget narrative should describe how benefit costs were calculated. </w:t>
      </w:r>
    </w:p>
    <w:p w14:paraId="0000001D"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Travel</w:t>
      </w:r>
      <w:r>
        <w:rPr>
          <w:rFonts w:ascii="Helvetica Neue" w:eastAsia="Helvetica Neue" w:hAnsi="Helvetica Neue" w:cs="Helvetica Neue"/>
          <w:sz w:val="24"/>
          <w:szCs w:val="24"/>
        </w:rPr>
        <w:t>: Total travel costs, including expenses for all modes of transportation, meals, lodging, mileage reimbursements, and per diem pay</w:t>
      </w:r>
      <w:r>
        <w:rPr>
          <w:rFonts w:ascii="Helvetica Neue" w:eastAsia="Helvetica Neue" w:hAnsi="Helvetica Neue" w:cs="Helvetica Neue"/>
          <w:sz w:val="24"/>
          <w:szCs w:val="24"/>
        </w:rPr>
        <w:t xml:space="preserve">ments. The budget narrative should provide a breakdown of the costs by activity and include the number of people and travel days. Please include the sources for the travel cost estimates. </w:t>
      </w:r>
    </w:p>
    <w:p w14:paraId="0000001E"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Conferences and Meetings – Non-travel</w:t>
      </w:r>
      <w:r>
        <w:rPr>
          <w:rFonts w:ascii="Helvetica Neue" w:eastAsia="Helvetica Neue" w:hAnsi="Helvetica Neue" w:cs="Helvetica Neue"/>
          <w:sz w:val="24"/>
          <w:szCs w:val="24"/>
        </w:rPr>
        <w:t>: Total non-travel costs assoc</w:t>
      </w:r>
      <w:r>
        <w:rPr>
          <w:rFonts w:ascii="Helvetica Neue" w:eastAsia="Helvetica Neue" w:hAnsi="Helvetica Neue" w:cs="Helvetica Neue"/>
          <w:sz w:val="24"/>
          <w:szCs w:val="24"/>
        </w:rPr>
        <w:t xml:space="preserve">iated with conferences, meetings, and workshops, including registration, catering, and facilities costs. The budget narrative should provide a breakdown of the costs by activity. Please </w:t>
      </w:r>
      <w:proofErr w:type="gramStart"/>
      <w:r>
        <w:rPr>
          <w:rFonts w:ascii="Helvetica Neue" w:eastAsia="Helvetica Neue" w:hAnsi="Helvetica Neue" w:cs="Helvetica Neue"/>
          <w:sz w:val="24"/>
          <w:szCs w:val="24"/>
        </w:rPr>
        <w:t>note:</w:t>
      </w:r>
      <w:proofErr w:type="gramEnd"/>
      <w:r>
        <w:rPr>
          <w:rFonts w:ascii="Helvetica Neue" w:eastAsia="Helvetica Neue" w:hAnsi="Helvetica Neue" w:cs="Helvetica Neue"/>
          <w:sz w:val="24"/>
          <w:szCs w:val="24"/>
        </w:rPr>
        <w:t xml:space="preserve"> funding of meal or catering expenses and venue rentals may vary </w:t>
      </w:r>
      <w:r>
        <w:rPr>
          <w:rFonts w:ascii="Helvetica Neue" w:eastAsia="Helvetica Neue" w:hAnsi="Helvetica Neue" w:cs="Helvetica Neue"/>
          <w:sz w:val="24"/>
          <w:szCs w:val="24"/>
        </w:rPr>
        <w:t xml:space="preserve">depending on the project. Applicants should consult with program staff before including such expenses in the grant budget.  </w:t>
      </w:r>
    </w:p>
    <w:p w14:paraId="0000001F"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Equipment and Supplies</w:t>
      </w:r>
      <w:r>
        <w:rPr>
          <w:rFonts w:ascii="Helvetica Neue" w:eastAsia="Helvetica Neue" w:hAnsi="Helvetica Neue" w:cs="Helvetica Neue"/>
          <w:sz w:val="24"/>
          <w:szCs w:val="24"/>
        </w:rPr>
        <w:t>: Total equipment and supplies costs, including any anticipated shipping, licensing, maintenance, and insuran</w:t>
      </w:r>
      <w:r>
        <w:rPr>
          <w:rFonts w:ascii="Helvetica Neue" w:eastAsia="Helvetica Neue" w:hAnsi="Helvetica Neue" w:cs="Helvetica Neue"/>
          <w:sz w:val="24"/>
          <w:szCs w:val="24"/>
        </w:rPr>
        <w:t xml:space="preserve">ce costs. The budget narrative should include an itemized list of equipment and supplies to be purchased or leased along with the cost assumptions. </w:t>
      </w:r>
    </w:p>
    <w:p w14:paraId="00000020"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Consultants and Other Professional Services (including Artist Fees)</w:t>
      </w:r>
      <w:r>
        <w:rPr>
          <w:rFonts w:ascii="Helvetica Neue" w:eastAsia="Helvetica Neue" w:hAnsi="Helvetica Neue" w:cs="Helvetica Neue"/>
          <w:sz w:val="24"/>
          <w:szCs w:val="24"/>
        </w:rPr>
        <w:t>: Total consultant and other professiona</w:t>
      </w:r>
      <w:r>
        <w:rPr>
          <w:rFonts w:ascii="Helvetica Neue" w:eastAsia="Helvetica Neue" w:hAnsi="Helvetica Neue" w:cs="Helvetica Neue"/>
          <w:sz w:val="24"/>
          <w:szCs w:val="24"/>
        </w:rPr>
        <w:t>l services costs not included in other budget categories. The budget narrative should describe any existing and/or anticipated agreements with third parties, including consultants, artists, and/or other vendors. The narrative should include a description o</w:t>
      </w:r>
      <w:r>
        <w:rPr>
          <w:rFonts w:ascii="Helvetica Neue" w:eastAsia="Helvetica Neue" w:hAnsi="Helvetica Neue" w:cs="Helvetica Neue"/>
          <w:sz w:val="24"/>
          <w:szCs w:val="24"/>
        </w:rPr>
        <w:t>f the work to be performed, whether the amount is based on a fixed price, or hourly or per diem rate, and whether it includes anticipated travel or other additional expenses. See also the Foundation’s “Guidelines for Grants Involving Consultants and/or Con</w:t>
      </w:r>
      <w:r>
        <w:rPr>
          <w:rFonts w:ascii="Helvetica Neue" w:eastAsia="Helvetica Neue" w:hAnsi="Helvetica Neue" w:cs="Helvetica Neue"/>
          <w:sz w:val="24"/>
          <w:szCs w:val="24"/>
        </w:rPr>
        <w:t xml:space="preserve">tractors.” </w:t>
      </w:r>
    </w:p>
    <w:p w14:paraId="00000021"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Promotion, Marketing, and Advertising</w:t>
      </w:r>
      <w:r>
        <w:rPr>
          <w:rFonts w:ascii="Helvetica Neue" w:eastAsia="Helvetica Neue" w:hAnsi="Helvetica Neue" w:cs="Helvetica Neue"/>
          <w:sz w:val="24"/>
          <w:szCs w:val="24"/>
        </w:rPr>
        <w:t xml:space="preserve">: If applicable, the total funds allocated for all promotion, marketing, and advertising costs associated with the proposed grant activities. </w:t>
      </w:r>
    </w:p>
    <w:p w14:paraId="00000022" w14:textId="77777777" w:rsidR="00A86A8B" w:rsidRDefault="00C01752">
      <w:p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u w:val="single"/>
        </w:rPr>
        <w:t>Additional Budget Categories</w:t>
      </w:r>
      <w:r>
        <w:rPr>
          <w:rFonts w:ascii="Helvetica Neue" w:eastAsia="Helvetica Neue" w:hAnsi="Helvetica Neue" w:cs="Helvetica Neue"/>
          <w:sz w:val="24"/>
          <w:szCs w:val="24"/>
        </w:rPr>
        <w:t>: If applicable, the total funds all</w:t>
      </w:r>
      <w:r>
        <w:rPr>
          <w:rFonts w:ascii="Helvetica Neue" w:eastAsia="Helvetica Neue" w:hAnsi="Helvetica Neue" w:cs="Helvetica Neue"/>
          <w:sz w:val="24"/>
          <w:szCs w:val="24"/>
        </w:rPr>
        <w:t xml:space="preserve">ocated for use in any additional budget categories. Please describe the allocated amount and purpose for </w:t>
      </w:r>
      <w:r>
        <w:rPr>
          <w:rFonts w:ascii="Helvetica Neue" w:eastAsia="Helvetica Neue" w:hAnsi="Helvetica Neue" w:cs="Helvetica Neue"/>
          <w:sz w:val="24"/>
          <w:szCs w:val="24"/>
        </w:rPr>
        <w:lastRenderedPageBreak/>
        <w:t xml:space="preserve">each category. Please add the custom category name to each budget period, even if there is no expenditure in that period. </w:t>
      </w:r>
    </w:p>
    <w:p w14:paraId="00000023" w14:textId="77777777" w:rsidR="00A86A8B" w:rsidRDefault="00A86A8B">
      <w:pPr>
        <w:rPr>
          <w:rFonts w:ascii="Helvetica Neue" w:eastAsia="Helvetica Neue" w:hAnsi="Helvetica Neue" w:cs="Helvetica Neue"/>
          <w:sz w:val="24"/>
          <w:szCs w:val="24"/>
        </w:rPr>
      </w:pPr>
    </w:p>
    <w:p w14:paraId="00000024" w14:textId="77777777" w:rsidR="00A86A8B" w:rsidRDefault="00A86A8B">
      <w:pPr>
        <w:rPr>
          <w:rFonts w:ascii="Helvetica Neue" w:eastAsia="Helvetica Neue" w:hAnsi="Helvetica Neue" w:cs="Helvetica Neue"/>
          <w:sz w:val="24"/>
          <w:szCs w:val="24"/>
        </w:rPr>
      </w:pPr>
    </w:p>
    <w:p w14:paraId="00000025" w14:textId="77777777" w:rsidR="00A86A8B" w:rsidRDefault="00A86A8B">
      <w:pPr>
        <w:rPr>
          <w:rFonts w:ascii="Helvetica Neue" w:eastAsia="Helvetica Neue" w:hAnsi="Helvetica Neue" w:cs="Helvetica Neue"/>
          <w:sz w:val="24"/>
          <w:szCs w:val="24"/>
        </w:rPr>
      </w:pPr>
    </w:p>
    <w:sectPr w:rsidR="00A86A8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C8E5" w14:textId="77777777" w:rsidR="00C01752" w:rsidRDefault="00C01752">
      <w:pPr>
        <w:spacing w:after="0" w:line="240" w:lineRule="auto"/>
      </w:pPr>
      <w:r>
        <w:separator/>
      </w:r>
    </w:p>
  </w:endnote>
  <w:endnote w:type="continuationSeparator" w:id="0">
    <w:p w14:paraId="1DED2B02" w14:textId="77777777" w:rsidR="00C01752" w:rsidRDefault="00C0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B47C" w14:textId="77777777" w:rsidR="00C01752" w:rsidRDefault="00C01752">
      <w:pPr>
        <w:spacing w:after="0" w:line="240" w:lineRule="auto"/>
      </w:pPr>
      <w:r>
        <w:separator/>
      </w:r>
    </w:p>
  </w:footnote>
  <w:footnote w:type="continuationSeparator" w:id="0">
    <w:p w14:paraId="7C2C68C8" w14:textId="77777777" w:rsidR="00C01752" w:rsidRDefault="00C0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A86A8B" w:rsidRDefault="00C01752">
    <w:pPr>
      <w:pBdr>
        <w:top w:val="nil"/>
        <w:left w:val="nil"/>
        <w:bottom w:val="nil"/>
        <w:right w:val="nil"/>
        <w:between w:val="nil"/>
      </w:pBdr>
      <w:tabs>
        <w:tab w:val="center" w:pos="4680"/>
        <w:tab w:val="right" w:pos="9360"/>
      </w:tabs>
      <w:spacing w:after="0" w:line="240" w:lineRule="auto"/>
      <w:rPr>
        <w:color w:val="000000"/>
      </w:rPr>
    </w:pPr>
    <w:r>
      <w:rPr>
        <w:rFonts w:ascii="Helvetica Neue" w:eastAsia="Helvetica Neue" w:hAnsi="Helvetica Neue" w:cs="Helvetica Neue"/>
        <w:color w:val="808080"/>
        <w:sz w:val="20"/>
        <w:szCs w:val="20"/>
      </w:rPr>
      <w:t>Organization | Principal Investigator: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31072"/>
    <w:multiLevelType w:val="multilevel"/>
    <w:tmpl w:val="1C925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8B"/>
    <w:rsid w:val="004754A5"/>
    <w:rsid w:val="00A86A8B"/>
    <w:rsid w:val="00C0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15EF"/>
  <w15:docId w15:val="{406B84A2-E0D3-44B0-A422-0DD46DE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Ruby Lorraine</cp:lastModifiedBy>
  <cp:revision>2</cp:revision>
  <dcterms:created xsi:type="dcterms:W3CDTF">2021-04-14T22:47:00Z</dcterms:created>
  <dcterms:modified xsi:type="dcterms:W3CDTF">2021-04-14T22:47:00Z</dcterms:modified>
</cp:coreProperties>
</file>