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94E0C" w:rsidRDefault="005A08A0">
      <w:pPr>
        <w:jc w:val="center"/>
        <w:rPr>
          <w:rFonts w:ascii="Helvetica Neue" w:eastAsia="Helvetica Neue" w:hAnsi="Helvetica Neue" w:cs="Helvetica Neue"/>
          <w:b/>
          <w:sz w:val="24"/>
          <w:szCs w:val="24"/>
          <w:u w:val="single"/>
        </w:rPr>
      </w:pPr>
      <w:r>
        <w:rPr>
          <w:rFonts w:ascii="Helvetica Neue" w:eastAsia="Helvetica Neue" w:hAnsi="Helvetica Neue" w:cs="Helvetica Neue"/>
          <w:b/>
          <w:sz w:val="24"/>
          <w:szCs w:val="24"/>
          <w:u w:val="single"/>
        </w:rPr>
        <w:t>Email Archives: Building Capacity and Community:</w:t>
      </w:r>
    </w:p>
    <w:p w14:paraId="00000002" w14:textId="77777777" w:rsidR="00094E0C" w:rsidRDefault="005A08A0">
      <w:pPr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  <w:u w:val="single"/>
        </w:rPr>
        <w:t>Project Title Goes Here</w:t>
      </w:r>
    </w:p>
    <w:p w14:paraId="00000003" w14:textId="77777777" w:rsidR="00094E0C" w:rsidRDefault="00094E0C">
      <w:pPr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00000004" w14:textId="77777777" w:rsidR="00094E0C" w:rsidRDefault="005A08A0">
      <w:r>
        <w:t>[Please refresh table of contents before submitting]</w:t>
      </w:r>
    </w:p>
    <w:sdt>
      <w:sdtPr>
        <w:id w:val="-465899767"/>
        <w:docPartObj>
          <w:docPartGallery w:val="Table of Contents"/>
          <w:docPartUnique/>
        </w:docPartObj>
      </w:sdtPr>
      <w:sdtEndPr/>
      <w:sdtContent>
        <w:p w14:paraId="00000005" w14:textId="77777777" w:rsidR="00094E0C" w:rsidRDefault="005A08A0">
          <w:pPr>
            <w:spacing w:before="80" w:line="240" w:lineRule="auto"/>
            <w:ind w:left="360"/>
            <w:rPr>
              <w:color w:val="1155CC"/>
              <w:u w:val="single"/>
            </w:rPr>
          </w:pPr>
          <w:r>
            <w:fldChar w:fldCharType="begin"/>
          </w:r>
          <w:r>
            <w:instrText xml:space="preserve"> TOC \h \u \z \n </w:instrText>
          </w:r>
          <w:r>
            <w:fldChar w:fldCharType="separate"/>
          </w:r>
          <w:hyperlink w:anchor="_u30oxvvzohig">
            <w:r>
              <w:rPr>
                <w:color w:val="1155CC"/>
                <w:u w:val="single"/>
              </w:rPr>
              <w:t>Organization:</w:t>
            </w:r>
          </w:hyperlink>
        </w:p>
        <w:p w14:paraId="00000006" w14:textId="77777777" w:rsidR="00094E0C" w:rsidRDefault="005A08A0">
          <w:pPr>
            <w:spacing w:before="60" w:line="240" w:lineRule="auto"/>
            <w:ind w:left="360"/>
            <w:rPr>
              <w:color w:val="1155CC"/>
              <w:u w:val="single"/>
            </w:rPr>
          </w:pPr>
          <w:hyperlink w:anchor="_uryq0owykhqf">
            <w:r>
              <w:rPr>
                <w:color w:val="1155CC"/>
                <w:u w:val="single"/>
              </w:rPr>
              <w:t>Principal Investigator:</w:t>
            </w:r>
          </w:hyperlink>
        </w:p>
        <w:p w14:paraId="00000007" w14:textId="77777777" w:rsidR="00094E0C" w:rsidRDefault="005A08A0">
          <w:pPr>
            <w:spacing w:before="60" w:line="240" w:lineRule="auto"/>
            <w:ind w:left="360"/>
            <w:rPr>
              <w:color w:val="1155CC"/>
              <w:u w:val="single"/>
            </w:rPr>
          </w:pPr>
          <w:hyperlink w:anchor="_70x2qgc6t01l">
            <w:r>
              <w:rPr>
                <w:color w:val="1155CC"/>
                <w:u w:val="single"/>
              </w:rPr>
              <w:t>Proposed Activities and Rationale:</w:t>
            </w:r>
          </w:hyperlink>
        </w:p>
        <w:p w14:paraId="00000008" w14:textId="77777777" w:rsidR="00094E0C" w:rsidRDefault="005A08A0">
          <w:pPr>
            <w:spacing w:before="60" w:line="240" w:lineRule="auto"/>
            <w:ind w:left="360"/>
            <w:rPr>
              <w:color w:val="1155CC"/>
              <w:u w:val="single"/>
            </w:rPr>
          </w:pPr>
          <w:hyperlink w:anchor="_dhtnlxiwb3ab">
            <w:r>
              <w:rPr>
                <w:color w:val="1155CC"/>
                <w:u w:val="single"/>
              </w:rPr>
              <w:t>Work Plan and Schedule:</w:t>
            </w:r>
          </w:hyperlink>
        </w:p>
        <w:p w14:paraId="00000009" w14:textId="77777777" w:rsidR="00094E0C" w:rsidRDefault="005A08A0">
          <w:pPr>
            <w:spacing w:before="60" w:line="240" w:lineRule="auto"/>
            <w:ind w:left="360"/>
            <w:rPr>
              <w:color w:val="1155CC"/>
              <w:u w:val="single"/>
            </w:rPr>
          </w:pPr>
          <w:hyperlink w:anchor="_kqdrin1t30af">
            <w:r>
              <w:rPr>
                <w:color w:val="1155CC"/>
                <w:u w:val="single"/>
              </w:rPr>
              <w:t>Summary Statement of Work and P</w:t>
            </w:r>
            <w:r>
              <w:rPr>
                <w:color w:val="1155CC"/>
                <w:u w:val="single"/>
              </w:rPr>
              <w:t>roject Deliverables</w:t>
            </w:r>
          </w:hyperlink>
        </w:p>
        <w:p w14:paraId="0000000A" w14:textId="77777777" w:rsidR="00094E0C" w:rsidRDefault="005A08A0">
          <w:pPr>
            <w:spacing w:before="60" w:line="240" w:lineRule="auto"/>
            <w:ind w:left="360"/>
            <w:rPr>
              <w:color w:val="1155CC"/>
              <w:u w:val="single"/>
            </w:rPr>
          </w:pPr>
          <w:hyperlink w:anchor="_o0xdi5yykjbz">
            <w:r>
              <w:rPr>
                <w:color w:val="1155CC"/>
                <w:u w:val="single"/>
              </w:rPr>
              <w:t>Outcomes and Dissemination:</w:t>
            </w:r>
          </w:hyperlink>
        </w:p>
        <w:p w14:paraId="0000000B" w14:textId="77777777" w:rsidR="00094E0C" w:rsidRDefault="005A08A0">
          <w:pPr>
            <w:spacing w:before="60" w:line="240" w:lineRule="auto"/>
            <w:ind w:left="360"/>
            <w:rPr>
              <w:color w:val="1155CC"/>
              <w:u w:val="single"/>
            </w:rPr>
          </w:pPr>
          <w:hyperlink w:anchor="_pnv01qyjjnut">
            <w:r>
              <w:rPr>
                <w:color w:val="1155CC"/>
                <w:u w:val="single"/>
              </w:rPr>
              <w:t>Sustainability:</w:t>
            </w:r>
          </w:hyperlink>
        </w:p>
        <w:p w14:paraId="0000000C" w14:textId="77777777" w:rsidR="00094E0C" w:rsidRDefault="005A08A0">
          <w:pPr>
            <w:spacing w:before="200" w:line="240" w:lineRule="auto"/>
            <w:rPr>
              <w:color w:val="1155CC"/>
              <w:u w:val="single"/>
            </w:rPr>
          </w:pPr>
          <w:hyperlink w:anchor="_bz33b4wstecq">
            <w:r>
              <w:rPr>
                <w:color w:val="1155CC"/>
                <w:u w:val="single"/>
              </w:rPr>
              <w:t>Budget Narrative</w:t>
            </w:r>
          </w:hyperlink>
        </w:p>
        <w:p w14:paraId="0000000D" w14:textId="77777777" w:rsidR="00094E0C" w:rsidRDefault="005A08A0">
          <w:pPr>
            <w:spacing w:before="60" w:line="240" w:lineRule="auto"/>
            <w:ind w:left="360"/>
            <w:rPr>
              <w:color w:val="1155CC"/>
              <w:u w:val="single"/>
            </w:rPr>
          </w:pPr>
          <w:hyperlink w:anchor="_pozwhw8gw4ht">
            <w:r>
              <w:rPr>
                <w:color w:val="1155CC"/>
                <w:u w:val="single"/>
              </w:rPr>
              <w:t>Salaries and Wages – Program</w:t>
            </w:r>
          </w:hyperlink>
        </w:p>
        <w:p w14:paraId="0000000E" w14:textId="77777777" w:rsidR="00094E0C" w:rsidRDefault="005A08A0">
          <w:pPr>
            <w:spacing w:before="60" w:line="240" w:lineRule="auto"/>
            <w:ind w:left="360"/>
            <w:rPr>
              <w:color w:val="1155CC"/>
              <w:u w:val="single"/>
            </w:rPr>
          </w:pPr>
          <w:hyperlink w:anchor="_m7d7svvwtp92">
            <w:r>
              <w:rPr>
                <w:color w:val="1155CC"/>
                <w:u w:val="single"/>
              </w:rPr>
              <w:t>Salaries and Wages – Fellowships and Residencies</w:t>
            </w:r>
          </w:hyperlink>
        </w:p>
        <w:p w14:paraId="0000000F" w14:textId="77777777" w:rsidR="00094E0C" w:rsidRDefault="005A08A0">
          <w:pPr>
            <w:spacing w:before="60" w:line="240" w:lineRule="auto"/>
            <w:ind w:left="360"/>
            <w:rPr>
              <w:color w:val="1155CC"/>
              <w:u w:val="single"/>
            </w:rPr>
          </w:pPr>
          <w:hyperlink w:anchor="_lze2h3fmenhx">
            <w:r>
              <w:rPr>
                <w:color w:val="1155CC"/>
                <w:u w:val="single"/>
              </w:rPr>
              <w:t>Salaries and Wages – Administrative</w:t>
            </w:r>
          </w:hyperlink>
        </w:p>
        <w:p w14:paraId="00000010" w14:textId="77777777" w:rsidR="00094E0C" w:rsidRDefault="005A08A0">
          <w:pPr>
            <w:spacing w:before="60" w:line="240" w:lineRule="auto"/>
            <w:ind w:left="360"/>
            <w:rPr>
              <w:color w:val="1155CC"/>
              <w:u w:val="single"/>
            </w:rPr>
          </w:pPr>
          <w:hyperlink w:anchor="_l25ugjf4j98">
            <w:r>
              <w:rPr>
                <w:color w:val="1155CC"/>
                <w:u w:val="single"/>
              </w:rPr>
              <w:t>Conferences and Meetings – Non-travel</w:t>
            </w:r>
          </w:hyperlink>
        </w:p>
        <w:p w14:paraId="00000011" w14:textId="77777777" w:rsidR="00094E0C" w:rsidRDefault="005A08A0">
          <w:pPr>
            <w:spacing w:before="60" w:line="240" w:lineRule="auto"/>
            <w:ind w:left="360"/>
            <w:rPr>
              <w:color w:val="1155CC"/>
              <w:u w:val="single"/>
            </w:rPr>
          </w:pPr>
          <w:hyperlink w:anchor="_ivgqyqeqar48">
            <w:r>
              <w:rPr>
                <w:color w:val="1155CC"/>
                <w:u w:val="single"/>
              </w:rPr>
              <w:t>Equipment and Supplies</w:t>
            </w:r>
          </w:hyperlink>
        </w:p>
        <w:p w14:paraId="00000012" w14:textId="77777777" w:rsidR="00094E0C" w:rsidRDefault="005A08A0">
          <w:pPr>
            <w:spacing w:before="60" w:line="240" w:lineRule="auto"/>
            <w:ind w:left="360"/>
            <w:rPr>
              <w:color w:val="1155CC"/>
              <w:u w:val="single"/>
            </w:rPr>
          </w:pPr>
          <w:hyperlink w:anchor="_jws4ez9l4bgf">
            <w:r>
              <w:rPr>
                <w:color w:val="1155CC"/>
                <w:u w:val="single"/>
              </w:rPr>
              <w:t>Consultants and Other Professional Services (including Artist Fees)</w:t>
            </w:r>
          </w:hyperlink>
        </w:p>
        <w:p w14:paraId="00000013" w14:textId="77777777" w:rsidR="00094E0C" w:rsidRDefault="005A08A0">
          <w:pPr>
            <w:spacing w:before="60" w:line="240" w:lineRule="auto"/>
            <w:ind w:left="360"/>
            <w:rPr>
              <w:color w:val="1155CC"/>
              <w:u w:val="single"/>
            </w:rPr>
          </w:pPr>
          <w:hyperlink w:anchor="_pt9yxzut9i8m">
            <w:r>
              <w:rPr>
                <w:color w:val="1155CC"/>
                <w:u w:val="single"/>
              </w:rPr>
              <w:t>Promotion, Marketin</w:t>
            </w:r>
            <w:r>
              <w:rPr>
                <w:color w:val="1155CC"/>
                <w:u w:val="single"/>
              </w:rPr>
              <w:t>g, and Advertising</w:t>
            </w:r>
          </w:hyperlink>
        </w:p>
        <w:p w14:paraId="00000014" w14:textId="77777777" w:rsidR="00094E0C" w:rsidRDefault="005A08A0">
          <w:pPr>
            <w:spacing w:before="60" w:after="80" w:line="240" w:lineRule="auto"/>
            <w:ind w:left="360"/>
            <w:rPr>
              <w:color w:val="1155CC"/>
              <w:u w:val="single"/>
            </w:rPr>
          </w:pPr>
          <w:hyperlink w:anchor="_4prago9yq8dp">
            <w:r>
              <w:rPr>
                <w:color w:val="1155CC"/>
                <w:u w:val="single"/>
              </w:rPr>
              <w:t>Additional Budget Categories</w:t>
            </w:r>
          </w:hyperlink>
          <w:r>
            <w:fldChar w:fldCharType="end"/>
          </w:r>
        </w:p>
      </w:sdtContent>
    </w:sdt>
    <w:p w14:paraId="00000016" w14:textId="77777777" w:rsidR="00094E0C" w:rsidRDefault="00094E0C">
      <w:pPr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00000017" w14:textId="77777777" w:rsidR="00094E0C" w:rsidRDefault="005A08A0">
      <w:pPr>
        <w:pStyle w:val="Heading3"/>
      </w:pPr>
      <w:bookmarkStart w:id="0" w:name="_u30oxvvzohig" w:colFirst="0" w:colLast="0"/>
      <w:bookmarkEnd w:id="0"/>
      <w:r>
        <w:t>Organization:</w:t>
      </w:r>
    </w:p>
    <w:p w14:paraId="00000018" w14:textId="77777777" w:rsidR="00094E0C" w:rsidRDefault="005A08A0">
      <w:pPr>
        <w:spacing w:before="200" w:after="0" w:line="276" w:lineRule="auto"/>
        <w:rPr>
          <w:rFonts w:ascii="Helvetica Neue" w:eastAsia="Helvetica Neue" w:hAnsi="Helvetica Neue" w:cs="Helvetica Neue"/>
          <w:b/>
          <w:sz w:val="24"/>
          <w:szCs w:val="24"/>
        </w:rPr>
      </w:pPr>
      <w:r>
        <w:t>Org name goes here</w:t>
      </w:r>
    </w:p>
    <w:p w14:paraId="00000019" w14:textId="77777777" w:rsidR="00094E0C" w:rsidRDefault="005A08A0">
      <w:pPr>
        <w:pStyle w:val="Heading3"/>
      </w:pPr>
      <w:bookmarkStart w:id="1" w:name="_uryq0owykhqf" w:colFirst="0" w:colLast="0"/>
      <w:bookmarkEnd w:id="1"/>
      <w:r>
        <w:t>Principal Investigator:</w:t>
      </w:r>
    </w:p>
    <w:p w14:paraId="0000001A" w14:textId="77777777" w:rsidR="00094E0C" w:rsidRDefault="005A08A0">
      <w:pPr>
        <w:spacing w:before="200" w:after="0" w:line="276" w:lineRule="auto"/>
        <w:rPr>
          <w:rFonts w:ascii="Helvetica Neue" w:eastAsia="Helvetica Neue" w:hAnsi="Helvetica Neue" w:cs="Helvetica Neue"/>
          <w:sz w:val="24"/>
          <w:szCs w:val="24"/>
        </w:rPr>
      </w:pPr>
      <w:r>
        <w:t>Name goes here</w:t>
      </w:r>
    </w:p>
    <w:p w14:paraId="0000001B" w14:textId="77777777" w:rsidR="00094E0C" w:rsidRDefault="005A08A0">
      <w:pPr>
        <w:pStyle w:val="Heading3"/>
        <w:rPr>
          <w:rFonts w:ascii="Helvetica Neue" w:eastAsia="Helvetica Neue" w:hAnsi="Helvetica Neue" w:cs="Helvetica Neue"/>
          <w:sz w:val="24"/>
          <w:szCs w:val="24"/>
        </w:rPr>
      </w:pPr>
      <w:bookmarkStart w:id="2" w:name="_70x2qgc6t01l" w:colFirst="0" w:colLast="0"/>
      <w:bookmarkEnd w:id="2"/>
      <w:r>
        <w:rPr>
          <w:rFonts w:ascii="Helvetica Neue" w:eastAsia="Helvetica Neue" w:hAnsi="Helvetica Neue" w:cs="Helvetica Neue"/>
          <w:sz w:val="24"/>
          <w:szCs w:val="24"/>
        </w:rPr>
        <w:t>Proposed Activities and Rationale:</w:t>
      </w:r>
    </w:p>
    <w:p w14:paraId="0000001C" w14:textId="77777777" w:rsidR="00094E0C" w:rsidRDefault="005A08A0">
      <w:pPr>
        <w:spacing w:before="200" w:after="0" w:line="276" w:lineRule="auto"/>
        <w:rPr>
          <w:rFonts w:ascii="Helvetica Neue" w:eastAsia="Helvetica Neue" w:hAnsi="Helvetica Neue" w:cs="Helvetica Neue"/>
          <w:sz w:val="24"/>
          <w:szCs w:val="24"/>
        </w:rPr>
      </w:pPr>
      <w:r>
        <w:t>text goes here</w:t>
      </w:r>
    </w:p>
    <w:p w14:paraId="0000001D" w14:textId="77777777" w:rsidR="00094E0C" w:rsidRDefault="005A08A0">
      <w:pPr>
        <w:pStyle w:val="Heading3"/>
        <w:rPr>
          <w:rFonts w:ascii="Helvetica Neue" w:eastAsia="Helvetica Neue" w:hAnsi="Helvetica Neue" w:cs="Helvetica Neue"/>
          <w:sz w:val="24"/>
          <w:szCs w:val="24"/>
        </w:rPr>
      </w:pPr>
      <w:bookmarkStart w:id="3" w:name="_dhtnlxiwb3ab" w:colFirst="0" w:colLast="0"/>
      <w:bookmarkEnd w:id="3"/>
      <w:r>
        <w:rPr>
          <w:rFonts w:ascii="Helvetica Neue" w:eastAsia="Helvetica Neue" w:hAnsi="Helvetica Neue" w:cs="Helvetica Neue"/>
          <w:sz w:val="24"/>
          <w:szCs w:val="24"/>
        </w:rPr>
        <w:lastRenderedPageBreak/>
        <w:t>Work Plan and Schedule:</w:t>
      </w:r>
    </w:p>
    <w:p w14:paraId="0000001E" w14:textId="77777777" w:rsidR="00094E0C" w:rsidRDefault="005A08A0">
      <w:pPr>
        <w:spacing w:before="200" w:after="0" w:line="276" w:lineRule="auto"/>
      </w:pPr>
      <w:r>
        <w:t>text goes here</w:t>
      </w:r>
    </w:p>
    <w:p w14:paraId="0000001F" w14:textId="77777777" w:rsidR="00094E0C" w:rsidRDefault="005A08A0">
      <w:pPr>
        <w:pStyle w:val="Heading3"/>
        <w:spacing w:before="200" w:after="0" w:line="276" w:lineRule="auto"/>
      </w:pPr>
      <w:bookmarkStart w:id="4" w:name="_kqdrin1t30af" w:colFirst="0" w:colLast="0"/>
      <w:bookmarkEnd w:id="4"/>
      <w:r>
        <w:t xml:space="preserve">Summary Statement of Work and Project Deliverables </w:t>
      </w:r>
    </w:p>
    <w:p w14:paraId="00000020" w14:textId="77777777" w:rsidR="00094E0C" w:rsidRDefault="005A08A0">
      <w:pPr>
        <w:spacing w:before="200" w:after="0" w:line="276" w:lineRule="auto"/>
      </w:pPr>
      <w:r>
        <w:t>table goes here</w:t>
      </w:r>
    </w:p>
    <w:p w14:paraId="00000021" w14:textId="77777777" w:rsidR="00094E0C" w:rsidRDefault="005A08A0">
      <w:pPr>
        <w:pStyle w:val="Heading3"/>
        <w:rPr>
          <w:rFonts w:ascii="Helvetica Neue" w:eastAsia="Helvetica Neue" w:hAnsi="Helvetica Neue" w:cs="Helvetica Neue"/>
          <w:sz w:val="24"/>
          <w:szCs w:val="24"/>
        </w:rPr>
      </w:pPr>
      <w:bookmarkStart w:id="5" w:name="_o0xdi5yykjbz" w:colFirst="0" w:colLast="0"/>
      <w:bookmarkEnd w:id="5"/>
      <w:r>
        <w:rPr>
          <w:rFonts w:ascii="Helvetica Neue" w:eastAsia="Helvetica Neue" w:hAnsi="Helvetica Neue" w:cs="Helvetica Neue"/>
          <w:sz w:val="24"/>
          <w:szCs w:val="24"/>
        </w:rPr>
        <w:t>Outcomes and Dissemination:</w:t>
      </w:r>
    </w:p>
    <w:p w14:paraId="00000022" w14:textId="77777777" w:rsidR="00094E0C" w:rsidRDefault="005A08A0">
      <w:pPr>
        <w:spacing w:before="200" w:after="0" w:line="276" w:lineRule="auto"/>
        <w:rPr>
          <w:rFonts w:ascii="Helvetica Neue" w:eastAsia="Helvetica Neue" w:hAnsi="Helvetica Neue" w:cs="Helvetica Neue"/>
          <w:sz w:val="24"/>
          <w:szCs w:val="24"/>
        </w:rPr>
      </w:pPr>
      <w:r>
        <w:t>text goes here</w:t>
      </w:r>
    </w:p>
    <w:p w14:paraId="00000023" w14:textId="77777777" w:rsidR="00094E0C" w:rsidRDefault="005A08A0">
      <w:pPr>
        <w:pStyle w:val="Heading3"/>
        <w:rPr>
          <w:rFonts w:ascii="Helvetica Neue" w:eastAsia="Helvetica Neue" w:hAnsi="Helvetica Neue" w:cs="Helvetica Neue"/>
          <w:sz w:val="24"/>
          <w:szCs w:val="24"/>
        </w:rPr>
      </w:pPr>
      <w:bookmarkStart w:id="6" w:name="_pnv01qyjjnut" w:colFirst="0" w:colLast="0"/>
      <w:bookmarkEnd w:id="6"/>
      <w:r>
        <w:rPr>
          <w:rFonts w:ascii="Helvetica Neue" w:eastAsia="Helvetica Neue" w:hAnsi="Helvetica Neue" w:cs="Helvetica Neue"/>
          <w:sz w:val="24"/>
          <w:szCs w:val="24"/>
        </w:rPr>
        <w:t xml:space="preserve">Sustainability: </w:t>
      </w:r>
    </w:p>
    <w:p w14:paraId="00000024" w14:textId="77777777" w:rsidR="00094E0C" w:rsidRDefault="005A08A0">
      <w:pPr>
        <w:spacing w:before="200" w:after="0" w:line="276" w:lineRule="auto"/>
        <w:rPr>
          <w:rFonts w:ascii="Helvetica Neue" w:eastAsia="Helvetica Neue" w:hAnsi="Helvetica Neue" w:cs="Helvetica Neue"/>
          <w:b/>
          <w:sz w:val="24"/>
          <w:szCs w:val="24"/>
        </w:rPr>
      </w:pPr>
      <w:r>
        <w:t>text goes here</w:t>
      </w:r>
    </w:p>
    <w:p w14:paraId="00000025" w14:textId="77777777" w:rsidR="00094E0C" w:rsidRDefault="005A08A0">
      <w:pPr>
        <w:pStyle w:val="Heading2"/>
        <w:rPr>
          <w:rFonts w:ascii="Helvetica Neue" w:eastAsia="Helvetica Neue" w:hAnsi="Helvetica Neue" w:cs="Helvetica Neue"/>
          <w:sz w:val="24"/>
          <w:szCs w:val="24"/>
        </w:rPr>
      </w:pPr>
      <w:bookmarkStart w:id="7" w:name="_bz33b4wstecq" w:colFirst="0" w:colLast="0"/>
      <w:bookmarkEnd w:id="7"/>
      <w:r>
        <w:rPr>
          <w:rFonts w:ascii="Helvetica Neue" w:eastAsia="Helvetica Neue" w:hAnsi="Helvetica Neue" w:cs="Helvetica Neue"/>
          <w:sz w:val="24"/>
          <w:szCs w:val="24"/>
          <w:u w:val="single"/>
        </w:rPr>
        <w:t xml:space="preserve">Budget Narrative  </w:t>
      </w:r>
    </w:p>
    <w:p w14:paraId="00000026" w14:textId="77777777" w:rsidR="00094E0C" w:rsidRDefault="005A08A0">
      <w:pPr>
        <w:spacing w:before="200" w:after="0" w:line="276" w:lineRule="auto"/>
        <w:rPr>
          <w:rFonts w:ascii="Helvetica Neue" w:eastAsia="Helvetica Neue" w:hAnsi="Helvetica Neue" w:cs="Helvetica Neue"/>
          <w:sz w:val="24"/>
          <w:szCs w:val="24"/>
        </w:rPr>
      </w:pPr>
      <w:r>
        <w:t>text goes here.  Include the following subheadings as warranted.</w:t>
      </w:r>
    </w:p>
    <w:p w14:paraId="00000027" w14:textId="77777777" w:rsidR="00094E0C" w:rsidRDefault="005A08A0">
      <w:pPr>
        <w:pStyle w:val="Heading3"/>
        <w:spacing w:before="200" w:after="0" w:line="276" w:lineRule="auto"/>
        <w:rPr>
          <w:rFonts w:ascii="Helvetica Neue" w:eastAsia="Helvetica Neue" w:hAnsi="Helvetica Neue" w:cs="Helvetica Neue"/>
          <w:i/>
          <w:sz w:val="24"/>
          <w:szCs w:val="24"/>
        </w:rPr>
      </w:pPr>
      <w:bookmarkStart w:id="8" w:name="_pozwhw8gw4ht" w:colFirst="0" w:colLast="0"/>
      <w:bookmarkEnd w:id="8"/>
      <w:r>
        <w:rPr>
          <w:rFonts w:ascii="Helvetica Neue" w:eastAsia="Helvetica Neue" w:hAnsi="Helvetica Neue" w:cs="Helvetica Neue"/>
          <w:i/>
          <w:sz w:val="24"/>
          <w:szCs w:val="24"/>
        </w:rPr>
        <w:t>Salaries and Wages – Program</w:t>
      </w:r>
    </w:p>
    <w:p w14:paraId="00000028" w14:textId="77777777" w:rsidR="00094E0C" w:rsidRDefault="005A08A0">
      <w:pPr>
        <w:spacing w:before="200" w:after="0" w:line="276" w:lineRule="auto"/>
        <w:rPr>
          <w:rFonts w:ascii="Helvetica Neue" w:eastAsia="Helvetica Neue" w:hAnsi="Helvetica Neue" w:cs="Helvetica Neue"/>
          <w:i/>
          <w:sz w:val="24"/>
          <w:szCs w:val="24"/>
        </w:rPr>
      </w:pPr>
      <w:r>
        <w:t>text goes here</w:t>
      </w:r>
    </w:p>
    <w:p w14:paraId="00000029" w14:textId="77777777" w:rsidR="00094E0C" w:rsidRDefault="005A08A0">
      <w:pPr>
        <w:pStyle w:val="Heading3"/>
        <w:spacing w:before="200" w:after="0" w:line="276" w:lineRule="auto"/>
        <w:rPr>
          <w:rFonts w:ascii="Helvetica Neue" w:eastAsia="Helvetica Neue" w:hAnsi="Helvetica Neue" w:cs="Helvetica Neue"/>
          <w:i/>
          <w:sz w:val="24"/>
          <w:szCs w:val="24"/>
        </w:rPr>
      </w:pPr>
      <w:bookmarkStart w:id="9" w:name="_m7d7svvwtp92" w:colFirst="0" w:colLast="0"/>
      <w:bookmarkEnd w:id="9"/>
      <w:r>
        <w:rPr>
          <w:rFonts w:ascii="Helvetica Neue" w:eastAsia="Helvetica Neue" w:hAnsi="Helvetica Neue" w:cs="Helvetica Neue"/>
          <w:i/>
          <w:sz w:val="24"/>
          <w:szCs w:val="24"/>
        </w:rPr>
        <w:t>Salaries and Wages – Fellowships and Residencies</w:t>
      </w:r>
    </w:p>
    <w:p w14:paraId="0000002A" w14:textId="77777777" w:rsidR="00094E0C" w:rsidRDefault="005A08A0">
      <w:pPr>
        <w:spacing w:before="200" w:after="0" w:line="276" w:lineRule="auto"/>
        <w:rPr>
          <w:rFonts w:ascii="Helvetica Neue" w:eastAsia="Helvetica Neue" w:hAnsi="Helvetica Neue" w:cs="Helvetica Neue"/>
          <w:sz w:val="24"/>
          <w:szCs w:val="24"/>
        </w:rPr>
      </w:pPr>
      <w:r>
        <w:t>text goes here</w:t>
      </w:r>
    </w:p>
    <w:p w14:paraId="0000002B" w14:textId="77777777" w:rsidR="00094E0C" w:rsidRDefault="005A08A0">
      <w:pPr>
        <w:pStyle w:val="Heading3"/>
        <w:spacing w:before="200" w:after="0" w:line="276" w:lineRule="auto"/>
        <w:rPr>
          <w:rFonts w:ascii="Helvetica Neue" w:eastAsia="Helvetica Neue" w:hAnsi="Helvetica Neue" w:cs="Helvetica Neue"/>
          <w:i/>
          <w:sz w:val="24"/>
          <w:szCs w:val="24"/>
        </w:rPr>
      </w:pPr>
      <w:bookmarkStart w:id="10" w:name="_lze2h3fmenhx" w:colFirst="0" w:colLast="0"/>
      <w:bookmarkEnd w:id="10"/>
      <w:r>
        <w:rPr>
          <w:rFonts w:ascii="Helvetica Neue" w:eastAsia="Helvetica Neue" w:hAnsi="Helvetica Neue" w:cs="Helvetica Neue"/>
          <w:i/>
          <w:sz w:val="24"/>
          <w:szCs w:val="24"/>
        </w:rPr>
        <w:t>Salaries and Wages – Administrative</w:t>
      </w:r>
    </w:p>
    <w:p w14:paraId="0000002C" w14:textId="77777777" w:rsidR="00094E0C" w:rsidRDefault="005A08A0">
      <w:pPr>
        <w:spacing w:before="200" w:after="0" w:line="276" w:lineRule="auto"/>
        <w:rPr>
          <w:rFonts w:ascii="Helvetica Neue" w:eastAsia="Helvetica Neue" w:hAnsi="Helvetica Neue" w:cs="Helvetica Neue"/>
          <w:sz w:val="24"/>
          <w:szCs w:val="24"/>
        </w:rPr>
      </w:pPr>
      <w:r>
        <w:t>text goes here</w:t>
      </w:r>
    </w:p>
    <w:p w14:paraId="0000002D" w14:textId="77777777" w:rsidR="00094E0C" w:rsidRDefault="005A08A0">
      <w:pPr>
        <w:pStyle w:val="Heading3"/>
        <w:spacing w:before="200" w:after="0" w:line="276" w:lineRule="auto"/>
        <w:rPr>
          <w:rFonts w:ascii="Helvetica Neue" w:eastAsia="Helvetica Neue" w:hAnsi="Helvetica Neue" w:cs="Helvetica Neue"/>
          <w:i/>
          <w:sz w:val="24"/>
          <w:szCs w:val="24"/>
        </w:rPr>
      </w:pPr>
      <w:bookmarkStart w:id="11" w:name="_l25ugjf4j98" w:colFirst="0" w:colLast="0"/>
      <w:bookmarkEnd w:id="11"/>
      <w:r>
        <w:rPr>
          <w:rFonts w:ascii="Helvetica Neue" w:eastAsia="Helvetica Neue" w:hAnsi="Helvetica Neue" w:cs="Helvetica Neue"/>
          <w:i/>
          <w:sz w:val="24"/>
          <w:szCs w:val="24"/>
        </w:rPr>
        <w:t>Conferences and Meetings – Non-t</w:t>
      </w:r>
      <w:r>
        <w:rPr>
          <w:rFonts w:ascii="Helvetica Neue" w:eastAsia="Helvetica Neue" w:hAnsi="Helvetica Neue" w:cs="Helvetica Neue"/>
          <w:i/>
          <w:sz w:val="24"/>
          <w:szCs w:val="24"/>
        </w:rPr>
        <w:t>ravel</w:t>
      </w:r>
    </w:p>
    <w:p w14:paraId="0000002E" w14:textId="77777777" w:rsidR="00094E0C" w:rsidRDefault="005A08A0">
      <w:pPr>
        <w:spacing w:before="200" w:after="0" w:line="276" w:lineRule="auto"/>
        <w:rPr>
          <w:rFonts w:ascii="Helvetica Neue" w:eastAsia="Helvetica Neue" w:hAnsi="Helvetica Neue" w:cs="Helvetica Neue"/>
          <w:sz w:val="24"/>
          <w:szCs w:val="24"/>
        </w:rPr>
      </w:pPr>
      <w:r>
        <w:t>text goes here</w:t>
      </w:r>
    </w:p>
    <w:p w14:paraId="0000002F" w14:textId="77777777" w:rsidR="00094E0C" w:rsidRDefault="005A08A0">
      <w:pPr>
        <w:pStyle w:val="Heading3"/>
        <w:spacing w:before="200" w:after="0" w:line="276" w:lineRule="auto"/>
        <w:rPr>
          <w:rFonts w:ascii="Helvetica Neue" w:eastAsia="Helvetica Neue" w:hAnsi="Helvetica Neue" w:cs="Helvetica Neue"/>
          <w:i/>
          <w:sz w:val="24"/>
          <w:szCs w:val="24"/>
        </w:rPr>
      </w:pPr>
      <w:bookmarkStart w:id="12" w:name="_ivgqyqeqar48" w:colFirst="0" w:colLast="0"/>
      <w:bookmarkEnd w:id="12"/>
      <w:r>
        <w:rPr>
          <w:rFonts w:ascii="Helvetica Neue" w:eastAsia="Helvetica Neue" w:hAnsi="Helvetica Neue" w:cs="Helvetica Neue"/>
          <w:i/>
          <w:sz w:val="24"/>
          <w:szCs w:val="24"/>
        </w:rPr>
        <w:t>Equipment and Supplies</w:t>
      </w:r>
    </w:p>
    <w:p w14:paraId="00000030" w14:textId="77777777" w:rsidR="00094E0C" w:rsidRDefault="005A08A0">
      <w:pPr>
        <w:spacing w:before="200" w:after="0" w:line="276" w:lineRule="auto"/>
        <w:rPr>
          <w:rFonts w:ascii="Helvetica Neue" w:eastAsia="Helvetica Neue" w:hAnsi="Helvetica Neue" w:cs="Helvetica Neue"/>
          <w:sz w:val="24"/>
          <w:szCs w:val="24"/>
        </w:rPr>
      </w:pPr>
      <w:r>
        <w:t>text goes here</w:t>
      </w:r>
    </w:p>
    <w:p w14:paraId="00000031" w14:textId="77777777" w:rsidR="00094E0C" w:rsidRDefault="005A08A0">
      <w:pPr>
        <w:pStyle w:val="Heading3"/>
        <w:spacing w:before="200" w:after="0" w:line="276" w:lineRule="auto"/>
        <w:rPr>
          <w:rFonts w:ascii="Helvetica Neue" w:eastAsia="Helvetica Neue" w:hAnsi="Helvetica Neue" w:cs="Helvetica Neue"/>
          <w:i/>
          <w:sz w:val="24"/>
          <w:szCs w:val="24"/>
        </w:rPr>
      </w:pPr>
      <w:bookmarkStart w:id="13" w:name="_jws4ez9l4bgf" w:colFirst="0" w:colLast="0"/>
      <w:bookmarkEnd w:id="13"/>
      <w:r>
        <w:rPr>
          <w:rFonts w:ascii="Helvetica Neue" w:eastAsia="Helvetica Neue" w:hAnsi="Helvetica Neue" w:cs="Helvetica Neue"/>
          <w:i/>
          <w:sz w:val="24"/>
          <w:szCs w:val="24"/>
        </w:rPr>
        <w:t>Consultants and Other Professional Services (including Artist Fees)</w:t>
      </w:r>
    </w:p>
    <w:p w14:paraId="00000032" w14:textId="77777777" w:rsidR="00094E0C" w:rsidRDefault="005A08A0">
      <w:pPr>
        <w:spacing w:before="200" w:after="0" w:line="276" w:lineRule="auto"/>
        <w:rPr>
          <w:rFonts w:ascii="Helvetica Neue" w:eastAsia="Helvetica Neue" w:hAnsi="Helvetica Neue" w:cs="Helvetica Neue"/>
          <w:sz w:val="24"/>
          <w:szCs w:val="24"/>
        </w:rPr>
      </w:pPr>
      <w:r>
        <w:t>text goes here</w:t>
      </w:r>
    </w:p>
    <w:p w14:paraId="00000033" w14:textId="77777777" w:rsidR="00094E0C" w:rsidRDefault="005A08A0">
      <w:pPr>
        <w:pStyle w:val="Heading3"/>
        <w:spacing w:before="200" w:after="0" w:line="276" w:lineRule="auto"/>
        <w:rPr>
          <w:rFonts w:ascii="Helvetica Neue" w:eastAsia="Helvetica Neue" w:hAnsi="Helvetica Neue" w:cs="Helvetica Neue"/>
          <w:i/>
          <w:sz w:val="24"/>
          <w:szCs w:val="24"/>
        </w:rPr>
      </w:pPr>
      <w:bookmarkStart w:id="14" w:name="_pt9yxzut9i8m" w:colFirst="0" w:colLast="0"/>
      <w:bookmarkEnd w:id="14"/>
      <w:r>
        <w:rPr>
          <w:rFonts w:ascii="Helvetica Neue" w:eastAsia="Helvetica Neue" w:hAnsi="Helvetica Neue" w:cs="Helvetica Neue"/>
          <w:i/>
          <w:sz w:val="24"/>
          <w:szCs w:val="24"/>
        </w:rPr>
        <w:t>Promotion, Marketing, and Advertising</w:t>
      </w:r>
    </w:p>
    <w:p w14:paraId="00000034" w14:textId="77777777" w:rsidR="00094E0C" w:rsidRDefault="005A08A0">
      <w:pPr>
        <w:spacing w:before="200" w:after="0" w:line="276" w:lineRule="auto"/>
        <w:rPr>
          <w:rFonts w:ascii="Helvetica Neue" w:eastAsia="Helvetica Neue" w:hAnsi="Helvetica Neue" w:cs="Helvetica Neue"/>
          <w:sz w:val="24"/>
          <w:szCs w:val="24"/>
        </w:rPr>
      </w:pPr>
      <w:r>
        <w:t>text goes here</w:t>
      </w:r>
    </w:p>
    <w:p w14:paraId="00000035" w14:textId="77777777" w:rsidR="00094E0C" w:rsidRDefault="005A08A0">
      <w:pPr>
        <w:pStyle w:val="Heading3"/>
        <w:spacing w:before="200" w:after="0" w:line="276" w:lineRule="auto"/>
        <w:rPr>
          <w:rFonts w:ascii="Helvetica Neue" w:eastAsia="Helvetica Neue" w:hAnsi="Helvetica Neue" w:cs="Helvetica Neue"/>
          <w:i/>
          <w:sz w:val="24"/>
          <w:szCs w:val="24"/>
        </w:rPr>
      </w:pPr>
      <w:bookmarkStart w:id="15" w:name="_4prago9yq8dp" w:colFirst="0" w:colLast="0"/>
      <w:bookmarkEnd w:id="15"/>
      <w:r>
        <w:rPr>
          <w:rFonts w:ascii="Helvetica Neue" w:eastAsia="Helvetica Neue" w:hAnsi="Helvetica Neue" w:cs="Helvetica Neue"/>
          <w:i/>
          <w:sz w:val="24"/>
          <w:szCs w:val="24"/>
        </w:rPr>
        <w:lastRenderedPageBreak/>
        <w:t>Additional Budget Categories</w:t>
      </w:r>
    </w:p>
    <w:p w14:paraId="00000036" w14:textId="77777777" w:rsidR="00094E0C" w:rsidRDefault="005A08A0">
      <w:pPr>
        <w:spacing w:before="200" w:after="0" w:line="276" w:lineRule="auto"/>
        <w:rPr>
          <w:rFonts w:ascii="Helvetica Neue" w:eastAsia="Helvetica Neue" w:hAnsi="Helvetica Neue" w:cs="Helvetica Neue"/>
          <w:sz w:val="24"/>
          <w:szCs w:val="24"/>
        </w:rPr>
      </w:pPr>
      <w:r>
        <w:t>text goes here</w:t>
      </w:r>
    </w:p>
    <w:sectPr w:rsidR="00094E0C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83728" w14:textId="77777777" w:rsidR="005A08A0" w:rsidRDefault="005A08A0">
      <w:pPr>
        <w:spacing w:after="0" w:line="240" w:lineRule="auto"/>
      </w:pPr>
      <w:r>
        <w:separator/>
      </w:r>
    </w:p>
  </w:endnote>
  <w:endnote w:type="continuationSeparator" w:id="0">
    <w:p w14:paraId="11722116" w14:textId="77777777" w:rsidR="005A08A0" w:rsidRDefault="005A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838F9" w14:textId="77777777" w:rsidR="005A08A0" w:rsidRDefault="005A08A0">
      <w:pPr>
        <w:spacing w:after="0" w:line="240" w:lineRule="auto"/>
      </w:pPr>
      <w:r>
        <w:separator/>
      </w:r>
    </w:p>
  </w:footnote>
  <w:footnote w:type="continuationSeparator" w:id="0">
    <w:p w14:paraId="4846B6AB" w14:textId="77777777" w:rsidR="005A08A0" w:rsidRDefault="005A0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7" w14:textId="5F430475" w:rsidR="00094E0C" w:rsidRDefault="005A08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both"/>
      <w:rPr>
        <w:color w:val="000000"/>
      </w:rPr>
    </w:pPr>
    <w:r>
      <w:rPr>
        <w:rFonts w:ascii="Helvetica Neue" w:eastAsia="Helvetica Neue" w:hAnsi="Helvetica Neue" w:cs="Helvetica Neue"/>
        <w:color w:val="808080"/>
        <w:sz w:val="20"/>
        <w:szCs w:val="20"/>
      </w:rPr>
      <w:t xml:space="preserve">Organization | Principal Investigator: Name. </w:t>
    </w:r>
    <w:r>
      <w:rPr>
        <w:rFonts w:ascii="Helvetica Neue" w:eastAsia="Helvetica Neue" w:hAnsi="Helvetica Neue" w:cs="Helvetica Neue"/>
        <w:color w:val="808080"/>
        <w:sz w:val="20"/>
        <w:szCs w:val="20"/>
      </w:rPr>
      <w:tab/>
    </w:r>
    <w:r>
      <w:rPr>
        <w:rFonts w:ascii="Helvetica Neue" w:eastAsia="Helvetica Neue" w:hAnsi="Helvetica Neue" w:cs="Helvetica Neue"/>
        <w:color w:val="808080"/>
        <w:sz w:val="20"/>
        <w:szCs w:val="20"/>
      </w:rPr>
      <w:tab/>
    </w:r>
    <w:r>
      <w:rPr>
        <w:rFonts w:ascii="Helvetica Neue" w:eastAsia="Helvetica Neue" w:hAnsi="Helvetica Neue" w:cs="Helvetica Neue"/>
        <w:color w:val="808080"/>
        <w:sz w:val="20"/>
        <w:szCs w:val="20"/>
      </w:rPr>
      <w:t>P</w:t>
    </w:r>
    <w:r>
      <w:rPr>
        <w:rFonts w:ascii="Helvetica Neue" w:eastAsia="Helvetica Neue" w:hAnsi="Helvetica Neue" w:cs="Helvetica Neue"/>
        <w:color w:val="808080"/>
        <w:sz w:val="20"/>
        <w:szCs w:val="20"/>
      </w:rPr>
      <w:t xml:space="preserve">age </w:t>
    </w:r>
    <w:r>
      <w:rPr>
        <w:rFonts w:ascii="Helvetica Neue" w:eastAsia="Helvetica Neue" w:hAnsi="Helvetica Neue" w:cs="Helvetica Neue"/>
        <w:color w:val="808080"/>
        <w:sz w:val="20"/>
        <w:szCs w:val="20"/>
      </w:rPr>
      <w:fldChar w:fldCharType="begin"/>
    </w:r>
    <w:r>
      <w:rPr>
        <w:rFonts w:ascii="Helvetica Neue" w:eastAsia="Helvetica Neue" w:hAnsi="Helvetica Neue" w:cs="Helvetica Neue"/>
        <w:color w:val="808080"/>
        <w:sz w:val="20"/>
        <w:szCs w:val="20"/>
      </w:rPr>
      <w:instrText>PAGE</w:instrText>
    </w:r>
    <w:r w:rsidR="00762B4F">
      <w:rPr>
        <w:rFonts w:ascii="Helvetica Neue" w:eastAsia="Helvetica Neue" w:hAnsi="Helvetica Neue" w:cs="Helvetica Neue"/>
        <w:color w:val="808080"/>
        <w:sz w:val="20"/>
        <w:szCs w:val="20"/>
      </w:rPr>
      <w:fldChar w:fldCharType="separate"/>
    </w:r>
    <w:r w:rsidR="00762B4F">
      <w:rPr>
        <w:rFonts w:ascii="Helvetica Neue" w:eastAsia="Helvetica Neue" w:hAnsi="Helvetica Neue" w:cs="Helvetica Neue"/>
        <w:noProof/>
        <w:color w:val="808080"/>
        <w:sz w:val="20"/>
        <w:szCs w:val="20"/>
      </w:rPr>
      <w:t>1</w:t>
    </w:r>
    <w:r>
      <w:rPr>
        <w:rFonts w:ascii="Helvetica Neue" w:eastAsia="Helvetica Neue" w:hAnsi="Helvetica Neue" w:cs="Helvetica Neue"/>
        <w:color w:val="808080"/>
        <w:sz w:val="20"/>
        <w:szCs w:val="20"/>
      </w:rPr>
      <w:fldChar w:fldCharType="end"/>
    </w:r>
    <w:r>
      <w:rPr>
        <w:rFonts w:ascii="Helvetica Neue" w:eastAsia="Helvetica Neue" w:hAnsi="Helvetica Neue" w:cs="Helvetica Neue"/>
        <w:color w:val="808080"/>
        <w:sz w:val="20"/>
        <w:szCs w:val="20"/>
      </w:rPr>
      <w:t xml:space="preserve"> of </w:t>
    </w:r>
    <w:r>
      <w:rPr>
        <w:rFonts w:ascii="Helvetica Neue" w:eastAsia="Helvetica Neue" w:hAnsi="Helvetica Neue" w:cs="Helvetica Neue"/>
        <w:color w:val="808080"/>
        <w:sz w:val="20"/>
        <w:szCs w:val="20"/>
      </w:rPr>
      <w:fldChar w:fldCharType="begin"/>
    </w:r>
    <w:r>
      <w:rPr>
        <w:rFonts w:ascii="Helvetica Neue" w:eastAsia="Helvetica Neue" w:hAnsi="Helvetica Neue" w:cs="Helvetica Neue"/>
        <w:color w:val="808080"/>
        <w:sz w:val="20"/>
        <w:szCs w:val="20"/>
      </w:rPr>
      <w:instrText>NUMPAGES</w:instrText>
    </w:r>
    <w:r w:rsidR="00762B4F">
      <w:rPr>
        <w:rFonts w:ascii="Helvetica Neue" w:eastAsia="Helvetica Neue" w:hAnsi="Helvetica Neue" w:cs="Helvetica Neue"/>
        <w:color w:val="808080"/>
        <w:sz w:val="20"/>
        <w:szCs w:val="20"/>
      </w:rPr>
      <w:fldChar w:fldCharType="separate"/>
    </w:r>
    <w:r w:rsidR="00762B4F">
      <w:rPr>
        <w:rFonts w:ascii="Helvetica Neue" w:eastAsia="Helvetica Neue" w:hAnsi="Helvetica Neue" w:cs="Helvetica Neue"/>
        <w:noProof/>
        <w:color w:val="808080"/>
        <w:sz w:val="20"/>
        <w:szCs w:val="20"/>
      </w:rPr>
      <w:t>2</w:t>
    </w:r>
    <w:r>
      <w:rPr>
        <w:rFonts w:ascii="Helvetica Neue" w:eastAsia="Helvetica Neue" w:hAnsi="Helvetica Neue" w:cs="Helvetica Neue"/>
        <w:color w:val="808080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E0C"/>
    <w:rsid w:val="00094E0C"/>
    <w:rsid w:val="005A08A0"/>
    <w:rsid w:val="0076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6CBF1"/>
  <w15:docId w15:val="{406B84A2-E0D3-44B0-A422-0DD46DEA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Martinez, Ruby Lorraine</cp:lastModifiedBy>
  <cp:revision>2</cp:revision>
  <dcterms:created xsi:type="dcterms:W3CDTF">2021-04-14T22:46:00Z</dcterms:created>
  <dcterms:modified xsi:type="dcterms:W3CDTF">2021-04-14T22:46:00Z</dcterms:modified>
</cp:coreProperties>
</file>